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8992C7">
      <w:pPr>
        <w:spacing w:line="600" w:lineRule="exact"/>
        <w:rPr>
          <w:rFonts w:eastAsia="长城小标宋体"/>
          <w:spacing w:val="120"/>
          <w:sz w:val="50"/>
        </w:rPr>
      </w:pPr>
      <w:bookmarkStart w:id="0" w:name="_GoBack"/>
      <w:bookmarkEnd w:id="0"/>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130175</wp:posOffset>
                </wp:positionH>
                <wp:positionV relativeFrom="paragraph">
                  <wp:posOffset>189230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0EB1C7B0">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55466A07">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成果转化与科技合作办公室</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25pt;margin-top:14.9pt;height:83.15pt;width:412.75pt;rotation:4380f;z-index:251660288;mso-width-relative:page;mso-height-relative:page;" filled="f" stroked="f" coordsize="21600,21600" o:gfxdata="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YPr/bZAAAACQEAAA8AAAAAAAAAAQAgAAAAIgAAAGRycy9kb3ducmV2LnhtbFBLAQIU&#10;ABQAAAAIAIdO4kAKdnYJKwIAADYEAAAOAAAAAAAAAAEAIAAAACgBAABkcnMvZTJvRG9jLnhtbFBL&#10;BQYAAAAABgAGAFkBAADFBQAAAAA=&#10;" adj="10800">
                <v:fill on="f" focussize="0,0"/>
                <v:stroke on="f"/>
                <v:imagedata o:title=""/>
                <o:lock v:ext="edit" text="t" aspectratio="f"/>
                <v:textbox style="mso-fit-shape-to-text:t;">
                  <w:txbxContent>
                    <w:p w14:paraId="0EB1C7B0">
                      <w:pPr>
                        <w:jc w:val="center"/>
                        <w:rPr>
                          <w:rFonts w:ascii="方正小标宋简体" w:eastAsia="方正小标宋简体"/>
                          <w:color w:val="FF0000"/>
                          <w:sz w:val="48"/>
                          <w:szCs w:val="48"/>
                          <w14:textOutline w14:w="15875" w14:cap="flat" w14:cmpd="sng" w14:algn="ctr">
                            <w14:solidFill>
                              <w14:srgbClr w14:val="FF0000"/>
                            </w14:solidFill>
                            <w14:prstDash w14:val="solid"/>
                            <w14:round/>
                          </w14:textOutline>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p>
                    <w:p w14:paraId="55466A07">
                      <w:pPr>
                        <w:jc w:val="center"/>
                        <w:rPr>
                          <w:rFonts w:ascii="方正小标宋简体" w:eastAsia="方正小标宋简体"/>
                          <w:sz w:val="48"/>
                          <w:szCs w:val="48"/>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成果转化与科技合作办公室</w:t>
                      </w:r>
                    </w:p>
                  </w:txbxContent>
                </v:textbox>
              </v:shape>
            </w:pict>
          </mc:Fallback>
        </mc:AlternateContent>
      </w:r>
    </w:p>
    <w:p w14:paraId="49D0C258">
      <w:pPr>
        <w:spacing w:line="600" w:lineRule="exact"/>
        <w:rPr>
          <w:rFonts w:eastAsia="长城小标宋体"/>
          <w:spacing w:val="120"/>
          <w:sz w:val="50"/>
        </w:rPr>
      </w:pPr>
    </w:p>
    <w:p w14:paraId="68BC92F1">
      <w:pPr>
        <w:spacing w:line="620" w:lineRule="exact"/>
        <w:jc w:val="center"/>
        <w:rPr>
          <w:rFonts w:eastAsia="创艺简标宋"/>
          <w:bCs/>
          <w:spacing w:val="30"/>
          <w:w w:val="90"/>
          <w:sz w:val="80"/>
        </w:rPr>
      </w:pPr>
    </w:p>
    <w:p w14:paraId="255E13C0">
      <w:pPr>
        <w:spacing w:line="500" w:lineRule="exact"/>
        <w:rPr>
          <w:rFonts w:eastAsia="长城小标宋体"/>
          <w:w w:val="90"/>
          <w:sz w:val="50"/>
        </w:rPr>
      </w:pPr>
    </w:p>
    <w:p w14:paraId="25286B51">
      <w:pPr>
        <w:spacing w:line="500" w:lineRule="exact"/>
        <w:rPr>
          <w:rFonts w:eastAsia="长城小标宋体"/>
          <w:w w:val="90"/>
          <w:sz w:val="50"/>
        </w:rPr>
      </w:pPr>
    </w:p>
    <w:p w14:paraId="1AA9CF9B">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7F8E243A">
      <w:pPr>
        <w:spacing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科技成果转化公示——套筒灌浆质量检测装置及其组件和使用方法</w:t>
      </w:r>
    </w:p>
    <w:p w14:paraId="0B10CAB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 号）规定，现对我校科技成果转化项目予以公示：</w:t>
      </w:r>
    </w:p>
    <w:p w14:paraId="1E3EB6A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成果名称：套筒灌浆质量检测装置及其组件和使用方法</w:t>
      </w:r>
    </w:p>
    <w:p w14:paraId="66F250D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成果编号（申请号/专利号）：ZL 202311219555.0</w:t>
      </w:r>
    </w:p>
    <w:p w14:paraId="7914A4C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成果完成人：秦昌安、杨天航、张国伟、刘世阳、王啸辰、富筱涵</w:t>
      </w:r>
    </w:p>
    <w:p w14:paraId="2801F0C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成果简介：一种套筒灌浆质量检测装置及其组件和使用方法,涉及建筑工程技术领域。该装置核心由结构支架、压力传感器和解调仪组成，旨在解决灌浆套筒内部饱满度难以有效、精准检测的技术瓶颈。</w:t>
      </w:r>
    </w:p>
    <w:p w14:paraId="6D7F12F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转化形式：专利转让</w:t>
      </w:r>
    </w:p>
    <w:p w14:paraId="2FA945B0">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受让方：湖北富爵建筑工程有限公司</w:t>
      </w:r>
    </w:p>
    <w:p w14:paraId="0BE32C6F">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定价方式及拟交易价格：经双方充分协商，拟交易价格10万元</w:t>
      </w:r>
    </w:p>
    <w:p w14:paraId="252C5A5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公</w:t>
      </w:r>
      <w:r>
        <w:rPr>
          <w:rFonts w:hint="eastAsia" w:ascii="仿宋_GB2312" w:hAnsi="仿宋_GB2312" w:eastAsia="仿宋_GB2312" w:cs="仿宋_GB2312"/>
          <w:sz w:val="32"/>
          <w:szCs w:val="32"/>
        </w:rPr>
        <w:t>示时间：2025年11月6日至2025年11月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日（共15日）</w:t>
      </w:r>
    </w:p>
    <w:p w14:paraId="3192A86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6253475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刘杰</w:t>
      </w:r>
      <w:r>
        <w:rPr>
          <w:rFonts w:hint="eastAsia" w:ascii="仿宋_GB2312" w:hAnsi="仿宋_GB2312" w:eastAsia="仿宋_GB2312" w:cs="仿宋_GB2312"/>
          <w:sz w:val="32"/>
          <w:szCs w:val="32"/>
        </w:rPr>
        <w:t>、薛重华</w:t>
      </w:r>
    </w:p>
    <w:p w14:paraId="2FE5B3B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电话：010-68322482</w:t>
      </w:r>
    </w:p>
    <w:p w14:paraId="1A2C7A2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37560720">
      <w:pPr>
        <w:spacing w:line="560" w:lineRule="exact"/>
        <w:ind w:firstLine="640" w:firstLineChars="200"/>
        <w:rPr>
          <w:rFonts w:hint="eastAsia" w:ascii="仿宋_GB2312" w:hAnsi="仿宋_GB2312" w:eastAsia="仿宋_GB2312" w:cs="仿宋_GB2312"/>
          <w:sz w:val="32"/>
          <w:szCs w:val="32"/>
        </w:rPr>
      </w:pPr>
    </w:p>
    <w:p w14:paraId="7A5C26DF">
      <w:pPr>
        <w:spacing w:line="560" w:lineRule="exact"/>
        <w:ind w:firstLine="640" w:firstLineChars="200"/>
        <w:rPr>
          <w:rFonts w:hint="eastAsia" w:ascii="仿宋_GB2312" w:hAnsi="仿宋_GB2312" w:eastAsia="仿宋_GB2312" w:cs="仿宋_GB2312"/>
          <w:sz w:val="32"/>
          <w:szCs w:val="32"/>
        </w:rPr>
      </w:pPr>
    </w:p>
    <w:p w14:paraId="3C4C2775">
      <w:pPr>
        <w:spacing w:line="560" w:lineRule="exact"/>
        <w:ind w:firstLine="640" w:firstLineChars="200"/>
        <w:rPr>
          <w:rFonts w:hint="eastAsia" w:ascii="仿宋_GB2312" w:hAnsi="仿宋_GB2312" w:eastAsia="仿宋_GB2312" w:cs="仿宋_GB2312"/>
          <w:sz w:val="32"/>
          <w:szCs w:val="32"/>
        </w:rPr>
      </w:pPr>
    </w:p>
    <w:p w14:paraId="50928374">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科学技术发展研究院 </w:t>
      </w:r>
    </w:p>
    <w:p w14:paraId="1FC9CBB7">
      <w:pPr>
        <w:pStyle w:val="14"/>
        <w:wordWrap w:val="0"/>
        <w:spacing w:before="0" w:beforeAutospacing="0" w:after="0" w:afterAutospacing="0" w:line="540" w:lineRule="exact"/>
        <w:ind w:right="300"/>
        <w:jc w:val="right"/>
        <w:rPr>
          <w:rFonts w:ascii="Times New Roman" w:hAnsi="Times New Roman" w:eastAsia="仿宋_GB2312" w:cs="Times New Roman"/>
          <w:kern w:val="2"/>
          <w:sz w:val="32"/>
          <w:szCs w:val="32"/>
        </w:rPr>
      </w:pPr>
      <w:r>
        <w:rPr>
          <w:rFonts w:hint="eastAsia" w:ascii="仿宋_GB2312" w:hAnsi="仿宋_GB2312" w:eastAsia="仿宋_GB2312" w:cs="仿宋_GB2312"/>
          <w:kern w:val="2"/>
          <w:sz w:val="32"/>
          <w:szCs w:val="32"/>
        </w:rPr>
        <w:t>2024年11月</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 xml:space="preserve">日   </w:t>
      </w:r>
    </w:p>
    <w:p w14:paraId="1B98E567">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53A5638E">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7D296B74">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102AEAB-5139-474B-8A7A-D4762517EE33}"/>
  </w:font>
  <w:font w:name="Arial">
    <w:panose1 w:val="020B0604020202020204"/>
    <w:charset w:val="01"/>
    <w:family w:val="swiss"/>
    <w:pitch w:val="default"/>
    <w:sig w:usb0="E0002EFF" w:usb1="C000785B" w:usb2="00000009" w:usb3="00000000" w:csb0="400001FF" w:csb1="FFFF0000"/>
    <w:embedRegular r:id="rId2" w:fontKey="{CEF4D34B-7E21-4490-B323-C9236BA585C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4D90194C-47DC-410E-92F0-69765AC313C5}"/>
  </w:font>
  <w:font w:name="Symbol">
    <w:panose1 w:val="05050102010706020507"/>
    <w:charset w:val="02"/>
    <w:family w:val="roman"/>
    <w:pitch w:val="default"/>
    <w:sig w:usb0="00000000" w:usb1="00000000" w:usb2="00000000" w:usb3="00000000" w:csb0="80000000" w:csb1="00000000"/>
    <w:embedRegular r:id="rId4" w:fontKey="{18B763E0-C8BE-47F5-ABB2-5101E0D2AAAF}"/>
  </w:font>
  <w:font w:name="Calibri">
    <w:panose1 w:val="020F0502020204030204"/>
    <w:charset w:val="00"/>
    <w:family w:val="swiss"/>
    <w:pitch w:val="default"/>
    <w:sig w:usb0="E4002EFF" w:usb1="C000247B" w:usb2="00000009" w:usb3="00000000" w:csb0="200001FF" w:csb1="00000000"/>
    <w:embedRegular r:id="rId5" w:fontKey="{73CB6F6A-12FA-4257-9B0A-6AD915791148}"/>
  </w:font>
  <w:font w:name="创艺简标宋">
    <w:altName w:val="微软雅黑"/>
    <w:panose1 w:val="00000000000000000000"/>
    <w:charset w:val="86"/>
    <w:family w:val="auto"/>
    <w:pitch w:val="default"/>
    <w:sig w:usb0="00000000" w:usb1="00000000" w:usb2="00000010" w:usb3="00000000" w:csb0="00040000" w:csb1="00000000"/>
    <w:embedRegular r:id="rId6" w:fontKey="{7ACC74B0-BE14-4367-860E-7DC9E7693974}"/>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7" w:fontKey="{C098089E-4C6B-4564-BCE8-9FD5D7B338A2}"/>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embedRegular r:id="rId8" w:fontKey="{547D9A77-D9E4-4938-907D-251FB1F44C20}"/>
  </w:font>
  <w:font w:name="长城小标宋体">
    <w:altName w:val="微软雅黑"/>
    <w:panose1 w:val="00000000000000000000"/>
    <w:charset w:val="86"/>
    <w:family w:val="modern"/>
    <w:pitch w:val="default"/>
    <w:sig w:usb0="00000000" w:usb1="00000000" w:usb2="00000010" w:usb3="00000000" w:csb0="00040000" w:csb1="00000000"/>
    <w:embedRegular r:id="rId9" w:fontKey="{16DBEB51-EC8D-40B7-A149-DC7A106A8D2F}"/>
  </w:font>
  <w:font w:name="方正小标宋简体">
    <w:panose1 w:val="02000000000000000000"/>
    <w:charset w:val="86"/>
    <w:family w:val="auto"/>
    <w:pitch w:val="default"/>
    <w:sig w:usb0="00000001" w:usb1="08000000" w:usb2="00000000" w:usb3="00000000" w:csb0="00040000" w:csb1="00000000"/>
    <w:embedRegular r:id="rId10" w:fontKey="{99C782DE-9734-4484-8515-AA2F0B82E5BF}"/>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0353B">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692F0">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MDMzMja0MDe1MLSwMLBQ0lEKTi0uzszPAykwqgUA9VgvNCwAAAA="/>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56CD3"/>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6098B"/>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628C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62F"/>
    <w:rsid w:val="004848C5"/>
    <w:rsid w:val="0048719E"/>
    <w:rsid w:val="00490AF3"/>
    <w:rsid w:val="0049603F"/>
    <w:rsid w:val="004A1946"/>
    <w:rsid w:val="004B3069"/>
    <w:rsid w:val="004B3DA5"/>
    <w:rsid w:val="004C3DE7"/>
    <w:rsid w:val="004C4B95"/>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7BB1"/>
    <w:rsid w:val="00787CE7"/>
    <w:rsid w:val="00792BD9"/>
    <w:rsid w:val="00794A47"/>
    <w:rsid w:val="00795977"/>
    <w:rsid w:val="00795D25"/>
    <w:rsid w:val="007A1428"/>
    <w:rsid w:val="007A242C"/>
    <w:rsid w:val="007A4ED0"/>
    <w:rsid w:val="007B2750"/>
    <w:rsid w:val="007B29D6"/>
    <w:rsid w:val="007B59DD"/>
    <w:rsid w:val="007D2272"/>
    <w:rsid w:val="007D256F"/>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17D8"/>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E735C"/>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4294"/>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42666F7"/>
    <w:rsid w:val="19AB48C0"/>
    <w:rsid w:val="388272AC"/>
    <w:rsid w:val="481E55CF"/>
    <w:rsid w:val="58B35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autoRedefine/>
    <w:qFormat/>
    <w:uiPriority w:val="0"/>
    <w:pPr>
      <w:spacing w:after="120"/>
      <w:ind w:left="420" w:leftChars="200"/>
    </w:pPr>
    <w:rPr>
      <w:sz w:val="16"/>
      <w:szCs w:val="16"/>
      <w:lang w:val="zh-CN"/>
    </w:rPr>
  </w:style>
  <w:style w:type="paragraph" w:styleId="12">
    <w:name w:val="Body Text 2"/>
    <w:basedOn w:val="1"/>
    <w:link w:val="46"/>
    <w:autoRedefine/>
    <w:qFormat/>
    <w:uiPriority w:val="0"/>
    <w:pPr>
      <w:ind w:right="-22"/>
    </w:pPr>
    <w:rPr>
      <w:rFonts w:ascii="仿宋_GB2312" w:eastAsia="仿宋_GB2312"/>
      <w:sz w:val="28"/>
      <w:szCs w:val="28"/>
      <w:lang w:val="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字符"/>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字符"/>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字符"/>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字符"/>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字符"/>
    <w:link w:val="12"/>
    <w:autoRedefine/>
    <w:qFormat/>
    <w:uiPriority w:val="0"/>
    <w:rPr>
      <w:rFonts w:ascii="仿宋_GB2312" w:eastAsia="仿宋_GB2312"/>
      <w:kern w:val="2"/>
      <w:sz w:val="28"/>
      <w:szCs w:val="28"/>
    </w:rPr>
  </w:style>
  <w:style w:type="character" w:customStyle="1" w:styleId="47">
    <w:name w:val="页眉 字符"/>
    <w:link w:val="10"/>
    <w:autoRedefine/>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A4D1-B417-416E-B763-D15C1D322DCF}">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2</Pages>
  <Words>470</Words>
  <Characters>516</Characters>
  <Lines>4</Lines>
  <Paragraphs>1</Paragraphs>
  <TotalTime>125</TotalTime>
  <ScaleCrop>false</ScaleCrop>
  <LinksUpToDate>false</LinksUpToDate>
  <CharactersWithSpaces>561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2021-12-16T02:38:00Z</dcterms:created>
  <dc:creator>李 旭阳</dc:creator>
  <cp:keywords>北京建筑大学成果转化</cp:keywords>
  <cp:lastModifiedBy>神奇的小元宵</cp:lastModifiedBy>
  <cp:lastPrinted>2021-09-30T05:55:00Z</cp:lastPrinted>
  <dcterms:modified xsi:type="dcterms:W3CDTF">2025-11-07T06:15:54Z</dcterms:modified>
  <dc:title>建院党字〔2009〕    号</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2777D9E8596F4C98B708046B0C07F130_13</vt:lpwstr>
  </property>
  <property fmtid="{D5CDD505-2E9C-101B-9397-08002B2CF9AE}" pid="4" name="KSOTemplateDocerSaveRecord">
    <vt:lpwstr>eyJoZGlkIjoiZjQ0NTEyODFkYzQzYTRhY2ZkZDAyY2Q5MTUyNDNlYzYiLCJ1c2VySWQiOiIyMDYxMjQ1MTkifQ==</vt:lpwstr>
  </property>
</Properties>
</file>