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C899B">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3B216E85">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C99B9BD">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3B216E85">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C99B9BD">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v:textbox>
              </v:shape>
            </w:pict>
          </mc:Fallback>
        </mc:AlternateContent>
      </w:r>
    </w:p>
    <w:p w14:paraId="4F47FB77">
      <w:pPr>
        <w:spacing w:line="600" w:lineRule="exact"/>
        <w:rPr>
          <w:rFonts w:eastAsia="长城小标宋体"/>
          <w:spacing w:val="120"/>
          <w:sz w:val="50"/>
        </w:rPr>
      </w:pPr>
    </w:p>
    <w:p w14:paraId="1786DD53">
      <w:pPr>
        <w:spacing w:line="620" w:lineRule="exact"/>
        <w:jc w:val="center"/>
        <w:rPr>
          <w:rFonts w:eastAsia="创艺简标宋"/>
          <w:bCs/>
          <w:spacing w:val="30"/>
          <w:w w:val="90"/>
          <w:sz w:val="80"/>
        </w:rPr>
      </w:pPr>
    </w:p>
    <w:p w14:paraId="2BE56B81">
      <w:pPr>
        <w:spacing w:line="500" w:lineRule="exact"/>
        <w:rPr>
          <w:rFonts w:eastAsia="长城小标宋体"/>
          <w:w w:val="90"/>
          <w:sz w:val="50"/>
        </w:rPr>
      </w:pPr>
    </w:p>
    <w:p w14:paraId="1B5A101A">
      <w:pPr>
        <w:spacing w:line="500" w:lineRule="exact"/>
        <w:rPr>
          <w:rFonts w:eastAsia="长城小标宋体"/>
          <w:w w:val="90"/>
          <w:sz w:val="50"/>
        </w:rPr>
      </w:pPr>
    </w:p>
    <w:p w14:paraId="69287FEC">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51C06FB4">
      <w:pPr>
        <w:spacing w:line="560" w:lineRule="exact"/>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科技成果转化公示——一种预测岩石节理速率相关的峰值抗剪强度方法和设备</w:t>
      </w:r>
    </w:p>
    <w:p w14:paraId="5E8A269A">
      <w:pPr>
        <w:spacing w:line="560" w:lineRule="exact"/>
        <w:ind w:firstLine="640" w:firstLineChars="200"/>
        <w:rPr>
          <w:rFonts w:eastAsia="仿宋_GB2312"/>
          <w:sz w:val="32"/>
          <w:szCs w:val="32"/>
        </w:rPr>
      </w:pPr>
      <w:r>
        <w:rPr>
          <w:rFonts w:hint="eastAsia" w:eastAsia="仿宋_GB2312"/>
          <w:sz w:val="32"/>
          <w:szCs w:val="32"/>
        </w:rPr>
        <w:t>根据《北京建筑大学科技成果转化管理办法(修订)》（北建大校发〔2024〕17 号）规定，现对我校科技成果转化项目予以公示：</w:t>
      </w:r>
    </w:p>
    <w:p w14:paraId="74F7D675">
      <w:pPr>
        <w:spacing w:line="560" w:lineRule="exact"/>
        <w:ind w:firstLine="640" w:firstLineChars="200"/>
        <w:rPr>
          <w:rFonts w:eastAsia="仿宋_GB2312"/>
          <w:sz w:val="32"/>
          <w:szCs w:val="32"/>
        </w:rPr>
      </w:pPr>
      <w:r>
        <w:rPr>
          <w:rFonts w:hint="eastAsia" w:eastAsia="仿宋_GB2312"/>
          <w:sz w:val="32"/>
          <w:szCs w:val="32"/>
        </w:rPr>
        <w:t>成果名称：一种预测岩石节理速率相关的峰值抗剪强度方法和设备</w:t>
      </w:r>
    </w:p>
    <w:p w14:paraId="62EB31A6">
      <w:pPr>
        <w:spacing w:line="560" w:lineRule="exact"/>
        <w:ind w:firstLine="640" w:firstLineChars="200"/>
        <w:rPr>
          <w:rFonts w:eastAsia="仿宋_GB2312"/>
          <w:sz w:val="32"/>
          <w:szCs w:val="32"/>
        </w:rPr>
      </w:pPr>
      <w:r>
        <w:rPr>
          <w:rFonts w:hint="eastAsia" w:eastAsia="仿宋_GB2312"/>
          <w:sz w:val="32"/>
          <w:szCs w:val="32"/>
        </w:rPr>
        <w:t>成果编号（申请号/专利号）：</w:t>
      </w:r>
      <w:r>
        <w:rPr>
          <w:rFonts w:eastAsia="仿宋_GB2312"/>
          <w:sz w:val="32"/>
          <w:szCs w:val="32"/>
        </w:rPr>
        <w:t>ZL 202211259065.9</w:t>
      </w:r>
    </w:p>
    <w:p w14:paraId="73DCA3EA">
      <w:pPr>
        <w:spacing w:line="560" w:lineRule="exact"/>
        <w:ind w:firstLine="640" w:firstLineChars="200"/>
        <w:rPr>
          <w:rFonts w:eastAsia="仿宋_GB2312"/>
          <w:sz w:val="32"/>
          <w:szCs w:val="32"/>
        </w:rPr>
      </w:pPr>
      <w:r>
        <w:rPr>
          <w:rFonts w:hint="eastAsia" w:eastAsia="仿宋_GB2312"/>
          <w:sz w:val="32"/>
          <w:szCs w:val="32"/>
        </w:rPr>
        <w:t>成果完成人：</w:t>
      </w:r>
      <w:r>
        <w:rPr>
          <w:rFonts w:eastAsia="仿宋_GB2312"/>
          <w:sz w:val="32"/>
          <w:szCs w:val="32"/>
        </w:rPr>
        <w:t>班力壬</w:t>
      </w:r>
      <w:r>
        <w:rPr>
          <w:rFonts w:hint="eastAsia" w:ascii="仿宋_GB2312" w:eastAsia="仿宋_GB2312"/>
          <w:sz w:val="32"/>
          <w:szCs w:val="32"/>
        </w:rPr>
        <w:t>；</w:t>
      </w:r>
      <w:r>
        <w:rPr>
          <w:rFonts w:eastAsia="仿宋_GB2312"/>
          <w:sz w:val="32"/>
          <w:szCs w:val="32"/>
        </w:rPr>
        <w:t>候宇航</w:t>
      </w:r>
      <w:r>
        <w:rPr>
          <w:rFonts w:hint="eastAsia" w:ascii="仿宋_GB2312" w:eastAsia="仿宋_GB2312"/>
          <w:sz w:val="32"/>
          <w:szCs w:val="32"/>
        </w:rPr>
        <w:t>；</w:t>
      </w:r>
      <w:r>
        <w:rPr>
          <w:rFonts w:eastAsia="仿宋_GB2312"/>
          <w:sz w:val="32"/>
          <w:szCs w:val="32"/>
        </w:rPr>
        <w:t>郑栋</w:t>
      </w:r>
      <w:r>
        <w:rPr>
          <w:rFonts w:hint="eastAsia" w:ascii="仿宋_GB2312" w:eastAsia="仿宋_GB2312"/>
          <w:sz w:val="32"/>
          <w:szCs w:val="32"/>
        </w:rPr>
        <w:t>；</w:t>
      </w:r>
      <w:r>
        <w:rPr>
          <w:rFonts w:eastAsia="仿宋_GB2312"/>
          <w:sz w:val="32"/>
          <w:szCs w:val="32"/>
        </w:rPr>
        <w:t>戚承志</w:t>
      </w:r>
    </w:p>
    <w:p w14:paraId="72893673">
      <w:pPr>
        <w:spacing w:line="560" w:lineRule="exact"/>
        <w:ind w:firstLine="640" w:firstLineChars="200"/>
        <w:rPr>
          <w:rFonts w:eastAsia="仿宋_GB2312"/>
          <w:sz w:val="32"/>
          <w:szCs w:val="32"/>
        </w:rPr>
      </w:pPr>
      <w:r>
        <w:rPr>
          <w:rFonts w:hint="eastAsia" w:eastAsia="仿宋_GB2312"/>
          <w:sz w:val="32"/>
          <w:szCs w:val="32"/>
        </w:rPr>
        <w:t>成果简介：本专利提供一种预测岩石节理速率相关峰值抗剪强度的方法及设备，涉及岩石工程领域。该方法包括获取剪切速率、基本摩擦角、法向应力及三维几何参数，确定速率相关的基本摩擦角和峰值剪胀角，并据此计算节理速率相关的峰值抗剪强度。方法基于剪切过程中节理三维粗糙度的细观变化，揭示其剪切强度率效应机理，可快速考虑剪切速率与三维粗糙度影响，提高预测效率与准确性。</w:t>
      </w:r>
    </w:p>
    <w:p w14:paraId="26C980ED">
      <w:pPr>
        <w:spacing w:line="560" w:lineRule="exact"/>
        <w:ind w:firstLine="640" w:firstLineChars="200"/>
        <w:rPr>
          <w:rFonts w:eastAsia="仿宋_GB2312"/>
          <w:sz w:val="32"/>
          <w:szCs w:val="32"/>
        </w:rPr>
      </w:pPr>
      <w:r>
        <w:rPr>
          <w:rFonts w:hint="eastAsia" w:eastAsia="仿宋_GB2312"/>
          <w:sz w:val="32"/>
          <w:szCs w:val="32"/>
        </w:rPr>
        <w:t>转化形式：专利转让</w:t>
      </w:r>
    </w:p>
    <w:p w14:paraId="2EB14841">
      <w:pPr>
        <w:spacing w:line="560" w:lineRule="exact"/>
        <w:ind w:firstLine="640" w:firstLineChars="200"/>
        <w:rPr>
          <w:rFonts w:eastAsia="仿宋_GB2312"/>
          <w:sz w:val="32"/>
          <w:szCs w:val="32"/>
        </w:rPr>
      </w:pPr>
      <w:r>
        <w:rPr>
          <w:rFonts w:hint="eastAsia" w:eastAsia="仿宋_GB2312"/>
          <w:sz w:val="32"/>
          <w:szCs w:val="32"/>
        </w:rPr>
        <w:t>受让方：临沂市环峰电子科技有限公司</w:t>
      </w:r>
    </w:p>
    <w:p w14:paraId="622DA4C7">
      <w:pPr>
        <w:spacing w:line="560" w:lineRule="exact"/>
        <w:ind w:firstLine="640" w:firstLineChars="200"/>
        <w:rPr>
          <w:rFonts w:eastAsia="仿宋_GB2312"/>
          <w:color w:val="auto"/>
          <w:sz w:val="32"/>
          <w:szCs w:val="32"/>
        </w:rPr>
      </w:pPr>
      <w:r>
        <w:rPr>
          <w:rFonts w:hint="eastAsia" w:eastAsia="仿宋_GB2312"/>
          <w:sz w:val="32"/>
          <w:szCs w:val="32"/>
        </w:rPr>
        <w:t>定价方</w:t>
      </w:r>
      <w:r>
        <w:rPr>
          <w:rFonts w:hint="eastAsia" w:eastAsia="仿宋_GB2312"/>
          <w:color w:val="auto"/>
          <w:sz w:val="32"/>
          <w:szCs w:val="32"/>
        </w:rPr>
        <w:t>式及拟交易价格：经双方充分协商，拟交易价格2.5万元</w:t>
      </w:r>
    </w:p>
    <w:p w14:paraId="0C1744DB">
      <w:pPr>
        <w:spacing w:line="560" w:lineRule="exact"/>
        <w:ind w:firstLine="640" w:firstLineChars="200"/>
        <w:rPr>
          <w:rFonts w:eastAsia="仿宋_GB2312"/>
          <w:sz w:val="32"/>
          <w:szCs w:val="32"/>
        </w:rPr>
      </w:pPr>
      <w:r>
        <w:rPr>
          <w:rFonts w:hint="eastAsia" w:eastAsia="仿宋_GB2312"/>
          <w:sz w:val="32"/>
          <w:szCs w:val="32"/>
        </w:rPr>
        <w:t>公示时间：</w:t>
      </w:r>
      <w:r>
        <w:rPr>
          <w:rFonts w:hint="eastAsia" w:eastAsia="仿宋_GB2312"/>
          <w:sz w:val="32"/>
          <w:szCs w:val="32"/>
          <w:lang w:val="en-US" w:eastAsia="zh-CN"/>
        </w:rPr>
        <w:t>2025</w:t>
      </w:r>
      <w:r>
        <w:rPr>
          <w:rFonts w:hint="eastAsia" w:eastAsia="仿宋_GB2312"/>
          <w:sz w:val="32"/>
          <w:szCs w:val="32"/>
        </w:rPr>
        <w:t>年</w:t>
      </w:r>
      <w:r>
        <w:rPr>
          <w:rFonts w:hint="eastAsia" w:eastAsia="仿宋_GB2312"/>
          <w:sz w:val="32"/>
          <w:szCs w:val="32"/>
          <w:lang w:val="en-US" w:eastAsia="zh-CN"/>
        </w:rPr>
        <w:t>5</w:t>
      </w:r>
      <w:r>
        <w:rPr>
          <w:rFonts w:hint="eastAsia" w:eastAsia="仿宋_GB2312"/>
          <w:sz w:val="32"/>
          <w:szCs w:val="32"/>
        </w:rPr>
        <w:t>月</w:t>
      </w:r>
      <w:r>
        <w:rPr>
          <w:rFonts w:hint="eastAsia" w:eastAsia="仿宋_GB2312"/>
          <w:sz w:val="32"/>
          <w:szCs w:val="32"/>
          <w:lang w:val="en-US" w:eastAsia="zh-CN"/>
        </w:rPr>
        <w:t>15</w:t>
      </w:r>
      <w:r>
        <w:rPr>
          <w:rFonts w:hint="eastAsia" w:eastAsia="仿宋_GB2312"/>
          <w:sz w:val="32"/>
          <w:szCs w:val="32"/>
        </w:rPr>
        <w:t>日至</w:t>
      </w:r>
      <w:r>
        <w:rPr>
          <w:rFonts w:hint="eastAsia" w:eastAsia="仿宋_GB2312"/>
          <w:sz w:val="32"/>
          <w:szCs w:val="32"/>
          <w:lang w:val="en-US" w:eastAsia="zh-CN"/>
        </w:rPr>
        <w:t>2025</w:t>
      </w:r>
      <w:r>
        <w:rPr>
          <w:rFonts w:hint="eastAsia" w:eastAsia="仿宋_GB2312"/>
          <w:sz w:val="32"/>
          <w:szCs w:val="32"/>
        </w:rPr>
        <w:t>年</w:t>
      </w:r>
      <w:r>
        <w:rPr>
          <w:rFonts w:hint="eastAsia" w:eastAsia="仿宋_GB2312"/>
          <w:sz w:val="32"/>
          <w:szCs w:val="32"/>
          <w:lang w:val="en-US" w:eastAsia="zh-CN"/>
        </w:rPr>
        <w:t>5</w:t>
      </w:r>
      <w:r>
        <w:rPr>
          <w:rFonts w:hint="eastAsia" w:eastAsia="仿宋_GB2312"/>
          <w:sz w:val="32"/>
          <w:szCs w:val="32"/>
        </w:rPr>
        <w:t>月</w:t>
      </w:r>
      <w:r>
        <w:rPr>
          <w:rFonts w:hint="eastAsia" w:eastAsia="仿宋_GB2312"/>
          <w:sz w:val="32"/>
          <w:szCs w:val="32"/>
          <w:lang w:val="en-US" w:eastAsia="zh-CN"/>
        </w:rPr>
        <w:t>29</w:t>
      </w:r>
      <w:r>
        <w:rPr>
          <w:rFonts w:hint="eastAsia" w:eastAsia="仿宋_GB2312"/>
          <w:sz w:val="32"/>
          <w:szCs w:val="32"/>
        </w:rPr>
        <w:t>日（共15日）</w:t>
      </w:r>
    </w:p>
    <w:p w14:paraId="36FE54D8">
      <w:pPr>
        <w:spacing w:line="560" w:lineRule="exact"/>
        <w:ind w:firstLine="640" w:firstLineChars="200"/>
        <w:rPr>
          <w:rFonts w:eastAsia="仿宋_GB2312"/>
          <w:sz w:val="32"/>
          <w:szCs w:val="32"/>
        </w:rPr>
      </w:pPr>
    </w:p>
    <w:p w14:paraId="73B941DF">
      <w:pPr>
        <w:spacing w:line="560" w:lineRule="exact"/>
        <w:ind w:firstLine="640" w:firstLineChars="200"/>
        <w:rPr>
          <w:rFonts w:eastAsia="仿宋_GB2312"/>
          <w:sz w:val="32"/>
          <w:szCs w:val="32"/>
        </w:rPr>
      </w:pPr>
      <w:r>
        <w:rPr>
          <w:rFonts w:hint="eastAsia" w:eastAsia="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252110AF">
      <w:pPr>
        <w:spacing w:line="560" w:lineRule="exact"/>
        <w:ind w:firstLine="640" w:firstLineChars="200"/>
        <w:rPr>
          <w:rFonts w:eastAsia="仿宋_GB2312"/>
          <w:sz w:val="32"/>
          <w:szCs w:val="32"/>
        </w:rPr>
      </w:pPr>
      <w:r>
        <w:rPr>
          <w:rFonts w:hint="eastAsia" w:eastAsia="仿宋_GB2312"/>
          <w:sz w:val="32"/>
          <w:szCs w:val="32"/>
        </w:rPr>
        <w:t>联系人：</w:t>
      </w:r>
      <w:r>
        <w:rPr>
          <w:rFonts w:hint="eastAsia" w:eastAsia="仿宋_GB2312"/>
          <w:sz w:val="32"/>
          <w:szCs w:val="32"/>
          <w:lang w:val="en-US" w:eastAsia="zh-CN"/>
        </w:rPr>
        <w:t>刘杰</w:t>
      </w:r>
      <w:r>
        <w:rPr>
          <w:rFonts w:hint="eastAsia" w:eastAsia="仿宋_GB2312"/>
          <w:sz w:val="32"/>
          <w:szCs w:val="32"/>
        </w:rPr>
        <w:t>、薛重华</w:t>
      </w:r>
    </w:p>
    <w:p w14:paraId="0089C90B">
      <w:pPr>
        <w:spacing w:line="560" w:lineRule="exact"/>
        <w:ind w:firstLine="640" w:firstLineChars="200"/>
        <w:rPr>
          <w:rFonts w:eastAsia="仿宋_GB2312"/>
          <w:sz w:val="32"/>
          <w:szCs w:val="32"/>
        </w:rPr>
      </w:pPr>
      <w:r>
        <w:rPr>
          <w:rFonts w:hint="eastAsia" w:eastAsia="仿宋_GB2312"/>
          <w:sz w:val="32"/>
          <w:szCs w:val="32"/>
        </w:rPr>
        <w:t>电话：</w:t>
      </w:r>
      <w:r>
        <w:rPr>
          <w:rFonts w:eastAsia="仿宋_GB2312"/>
          <w:sz w:val="32"/>
          <w:szCs w:val="32"/>
        </w:rPr>
        <w:t>010</w:t>
      </w:r>
      <w:r>
        <w:rPr>
          <w:rFonts w:hint="eastAsia" w:eastAsia="仿宋_GB2312"/>
          <w:sz w:val="32"/>
          <w:szCs w:val="32"/>
        </w:rPr>
        <w:t>-</w:t>
      </w:r>
      <w:r>
        <w:rPr>
          <w:rFonts w:eastAsia="仿宋_GB2312"/>
          <w:sz w:val="32"/>
          <w:szCs w:val="32"/>
        </w:rPr>
        <w:t>683224</w:t>
      </w:r>
      <w:r>
        <w:rPr>
          <w:rFonts w:hint="eastAsia" w:eastAsia="仿宋_GB2312"/>
          <w:sz w:val="32"/>
          <w:szCs w:val="32"/>
        </w:rPr>
        <w:t>82</w:t>
      </w:r>
    </w:p>
    <w:p w14:paraId="40F258B4">
      <w:pPr>
        <w:spacing w:line="560" w:lineRule="exact"/>
        <w:ind w:firstLine="640" w:firstLineChars="200"/>
        <w:rPr>
          <w:rFonts w:eastAsia="仿宋_GB2312"/>
          <w:sz w:val="32"/>
          <w:szCs w:val="32"/>
        </w:rPr>
      </w:pPr>
      <w:r>
        <w:rPr>
          <w:rFonts w:hint="eastAsia" w:eastAsia="仿宋_GB2312"/>
          <w:sz w:val="32"/>
          <w:szCs w:val="32"/>
        </w:rPr>
        <w:t>地址：北京建筑大学西城校区科研楼4</w:t>
      </w:r>
      <w:r>
        <w:rPr>
          <w:rFonts w:eastAsia="仿宋_GB2312"/>
          <w:sz w:val="32"/>
          <w:szCs w:val="32"/>
        </w:rPr>
        <w:t>20</w:t>
      </w:r>
      <w:r>
        <w:rPr>
          <w:rFonts w:hint="eastAsia" w:eastAsia="仿宋_GB2312"/>
          <w:sz w:val="32"/>
          <w:szCs w:val="32"/>
        </w:rPr>
        <w:t>室</w:t>
      </w:r>
    </w:p>
    <w:p w14:paraId="2C41C397">
      <w:pPr>
        <w:spacing w:line="560" w:lineRule="exact"/>
        <w:ind w:firstLine="640" w:firstLineChars="200"/>
        <w:rPr>
          <w:rFonts w:eastAsia="仿宋_GB2312"/>
          <w:sz w:val="32"/>
          <w:szCs w:val="32"/>
        </w:rPr>
      </w:pPr>
    </w:p>
    <w:p w14:paraId="71F940C2">
      <w:pPr>
        <w:spacing w:line="560" w:lineRule="exact"/>
        <w:ind w:firstLine="640" w:firstLineChars="200"/>
        <w:rPr>
          <w:rFonts w:eastAsia="仿宋_GB2312"/>
          <w:sz w:val="32"/>
          <w:szCs w:val="32"/>
        </w:rPr>
      </w:pPr>
    </w:p>
    <w:p w14:paraId="02364891">
      <w:pPr>
        <w:spacing w:line="560" w:lineRule="exact"/>
        <w:ind w:firstLine="640" w:firstLineChars="200"/>
        <w:rPr>
          <w:rFonts w:eastAsia="仿宋_GB2312"/>
          <w:sz w:val="32"/>
          <w:szCs w:val="32"/>
        </w:rPr>
      </w:pPr>
      <w:bookmarkStart w:id="0" w:name="_GoBack"/>
      <w:bookmarkEnd w:id="0"/>
    </w:p>
    <w:p w14:paraId="778AA057">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科学技术发展研究院</w:t>
      </w:r>
      <w:r>
        <w:rPr>
          <w:rFonts w:ascii="Times New Roman" w:hAnsi="Times New Roman" w:eastAsia="仿宋_GB2312" w:cs="Times New Roman"/>
          <w:kern w:val="2"/>
          <w:sz w:val="32"/>
          <w:szCs w:val="32"/>
        </w:rPr>
        <w:t xml:space="preserve"> </w:t>
      </w:r>
    </w:p>
    <w:p w14:paraId="1C361642">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2025</w:t>
      </w:r>
      <w:r>
        <w:rPr>
          <w:rFonts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5</w:t>
      </w:r>
      <w:r>
        <w:rPr>
          <w:rFonts w:ascii="Times New Roman" w:hAnsi="Times New Roman" w:eastAsia="仿宋_GB2312" w:cs="Times New Roman"/>
          <w:kern w:val="2"/>
          <w:sz w:val="32"/>
          <w:szCs w:val="32"/>
        </w:rPr>
        <w:t>月</w:t>
      </w:r>
      <w:r>
        <w:rPr>
          <w:rFonts w:hint="eastAsia" w:ascii="Times New Roman" w:hAnsi="Times New Roman" w:eastAsia="仿宋_GB2312" w:cs="Times New Roman"/>
          <w:kern w:val="2"/>
          <w:sz w:val="32"/>
          <w:szCs w:val="32"/>
          <w:lang w:val="en-US" w:eastAsia="zh-CN"/>
        </w:rPr>
        <w:t>15</w:t>
      </w:r>
      <w:r>
        <w:rPr>
          <w:rFonts w:ascii="Times New Roman" w:hAnsi="Times New Roman" w:eastAsia="仿宋_GB2312" w:cs="Times New Roman"/>
          <w:kern w:val="2"/>
          <w:sz w:val="32"/>
          <w:szCs w:val="32"/>
        </w:rPr>
        <w:t>日</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rPr>
        <w:t xml:space="preserve">  </w:t>
      </w:r>
    </w:p>
    <w:p w14:paraId="620094B4">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4B55961B">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2D6C660C">
      <w:pPr>
        <w:pStyle w:val="14"/>
        <w:spacing w:before="0" w:beforeAutospacing="0" w:after="0" w:afterAutospacing="0" w:line="540" w:lineRule="exact"/>
        <w:ind w:right="300"/>
        <w:jc w:val="right"/>
        <w:rPr>
          <w:rFonts w:hint="eastAsia" w:ascii="仿宋" w:hAnsi="仿宋" w:eastAsia="仿宋"/>
          <w:sz w:val="30"/>
          <w:szCs w:val="30"/>
        </w:rPr>
      </w:pPr>
    </w:p>
    <w:p w14:paraId="7DC45F07">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D8D60A3-6661-4186-BC74-88F2D6E627E5}"/>
  </w:font>
  <w:font w:name="Arial">
    <w:panose1 w:val="020B0604020202020204"/>
    <w:charset w:val="01"/>
    <w:family w:val="swiss"/>
    <w:pitch w:val="default"/>
    <w:sig w:usb0="E0002EFF" w:usb1="C000785B" w:usb2="00000009" w:usb3="00000000" w:csb0="400001FF" w:csb1="FFFF0000"/>
    <w:embedRegular r:id="rId2" w:fontKey="{C4557672-75CE-4AA9-8CE4-31C681F05F2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3B0E34CD-BED0-49E9-9E5A-C7C315A9BD25}"/>
  </w:font>
  <w:font w:name="Symbol">
    <w:panose1 w:val="05050102010706020507"/>
    <w:charset w:val="02"/>
    <w:family w:val="roman"/>
    <w:pitch w:val="default"/>
    <w:sig w:usb0="00000000" w:usb1="00000000" w:usb2="00000000" w:usb3="00000000" w:csb0="80000000" w:csb1="00000000"/>
    <w:embedRegular r:id="rId4" w:fontKey="{AE4CF9F7-60BA-4E0F-BAD4-42F8CA1BEB11}"/>
  </w:font>
  <w:font w:name="Calibri">
    <w:panose1 w:val="020F0502020204030204"/>
    <w:charset w:val="00"/>
    <w:family w:val="swiss"/>
    <w:pitch w:val="default"/>
    <w:sig w:usb0="E4002EFF" w:usb1="C200247B" w:usb2="00000009" w:usb3="00000000" w:csb0="200001FF" w:csb1="00000000"/>
    <w:embedRegular r:id="rId5" w:fontKey="{75A4128B-6504-42D8-B415-D321372FC0DC}"/>
  </w:font>
  <w:font w:name="创艺简标宋">
    <w:altName w:val="微软雅黑"/>
    <w:panose1 w:val="00000000000000000000"/>
    <w:charset w:val="86"/>
    <w:family w:val="auto"/>
    <w:pitch w:val="default"/>
    <w:sig w:usb0="00000000" w:usb1="00000000" w:usb2="00000010" w:usb3="00000000" w:csb0="00040000" w:csb1="00000000"/>
    <w:embedRegular r:id="rId6" w:fontKey="{7E702D36-B8D9-4A96-80E0-3F99686F59A2}"/>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7" w:fontKey="{7C7D05BE-32EE-4CBA-8CAA-A95FEB19D479}"/>
  </w:font>
  <w:font w:name="Arial Unicode MS">
    <w:altName w:val="宋体"/>
    <w:panose1 w:val="020B0604020202020204"/>
    <w:charset w:val="86"/>
    <w:family w:val="swiss"/>
    <w:pitch w:val="default"/>
    <w:sig w:usb0="00000000" w:usb1="00000000" w:usb2="0000007F" w:usb3="00000000" w:csb0="003F01FF" w:csb1="00000000"/>
  </w:font>
  <w:font w:name="Tahoma">
    <w:panose1 w:val="020B0604030504040204"/>
    <w:charset w:val="00"/>
    <w:family w:val="swiss"/>
    <w:pitch w:val="default"/>
    <w:sig w:usb0="E1002EFF" w:usb1="C000605B" w:usb2="00000029" w:usb3="00000000" w:csb0="200101FF" w:csb1="20280000"/>
    <w:embedRegular r:id="rId8" w:fontKey="{DC6BB344-D396-4D50-A2DE-3E38EE2F1A56}"/>
  </w:font>
  <w:font w:name="长城小标宋体">
    <w:altName w:val="微软雅黑"/>
    <w:panose1 w:val="00000000000000000000"/>
    <w:charset w:val="86"/>
    <w:family w:val="modern"/>
    <w:pitch w:val="default"/>
    <w:sig w:usb0="00000000" w:usb1="00000000" w:usb2="00000010" w:usb3="00000000" w:csb0="00040000" w:csb1="00000000"/>
    <w:embedRegular r:id="rId9" w:fontKey="{80A44F4C-FA3C-4668-BEA1-221EA3EA9D90}"/>
  </w:font>
  <w:font w:name="方正小标宋简体">
    <w:panose1 w:val="02010600010101010101"/>
    <w:charset w:val="86"/>
    <w:family w:val="auto"/>
    <w:pitch w:val="default"/>
    <w:sig w:usb0="00000001" w:usb1="080E0000" w:usb2="00000000" w:usb3="00000000" w:csb0="00040000" w:csb1="00000000"/>
    <w:embedRegular r:id="rId10" w:fontKey="{FFE2DAF1-7846-43A7-8529-282206FB15F0}"/>
  </w:font>
  <w:font w:name="仿宋">
    <w:panose1 w:val="02010609060101010101"/>
    <w:charset w:val="86"/>
    <w:family w:val="modern"/>
    <w:pitch w:val="default"/>
    <w:sig w:usb0="800002BF" w:usb1="38CF7CFA" w:usb2="00000016" w:usb3="00000000" w:csb0="00040001" w:csb1="00000000"/>
    <w:embedRegular r:id="rId11" w:fontKey="{6BA89845-C6D5-4BC4-9AD3-228211CF42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09CF5">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03AC">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8EC"/>
    <w:rsid w:val="00202E15"/>
    <w:rsid w:val="002104FB"/>
    <w:rsid w:val="0021103B"/>
    <w:rsid w:val="00211ADD"/>
    <w:rsid w:val="002128D4"/>
    <w:rsid w:val="00212C80"/>
    <w:rsid w:val="0021430A"/>
    <w:rsid w:val="00221B3D"/>
    <w:rsid w:val="0022468B"/>
    <w:rsid w:val="0022590B"/>
    <w:rsid w:val="002302A0"/>
    <w:rsid w:val="00232274"/>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D185B"/>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6EAA"/>
    <w:rsid w:val="004376CC"/>
    <w:rsid w:val="004414DB"/>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07E5A"/>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219B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678A5"/>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47B24"/>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4E69"/>
    <w:rsid w:val="00C06AB3"/>
    <w:rsid w:val="00C1251E"/>
    <w:rsid w:val="00C130C6"/>
    <w:rsid w:val="00C17AB6"/>
    <w:rsid w:val="00C2247D"/>
    <w:rsid w:val="00C311C5"/>
    <w:rsid w:val="00C411BA"/>
    <w:rsid w:val="00C4653A"/>
    <w:rsid w:val="00C5264F"/>
    <w:rsid w:val="00C57D2E"/>
    <w:rsid w:val="00C6036B"/>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17E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1B51"/>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11F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581B"/>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3A1850AD"/>
    <w:rsid w:val="481E55CF"/>
    <w:rsid w:val="5EEF22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560</Words>
  <Characters>595</Characters>
  <Lines>4</Lines>
  <Paragraphs>1</Paragraphs>
  <TotalTime>0</TotalTime>
  <ScaleCrop>false</ScaleCrop>
  <LinksUpToDate>false</LinksUpToDate>
  <CharactersWithSpaces>651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2025-05-15T04:20:02Z</dcterms:modified>
  <dc:title>建院党字〔2009〕    号</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