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C899B">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3B216E85">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28B0376E">
                            <w:pPr>
                              <w:jc w:val="center"/>
                              <w:rPr>
                                <w:rFonts w:hint="default"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3B216E85">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28B0376E">
                      <w:pPr>
                        <w:jc w:val="center"/>
                        <w:rPr>
                          <w:rFonts w:hint="default"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4F47FB77">
      <w:pPr>
        <w:spacing w:line="600" w:lineRule="exact"/>
        <w:rPr>
          <w:rFonts w:eastAsia="长城小标宋体"/>
          <w:spacing w:val="120"/>
          <w:sz w:val="50"/>
        </w:rPr>
      </w:pPr>
    </w:p>
    <w:p w14:paraId="1786DD53">
      <w:pPr>
        <w:spacing w:line="620" w:lineRule="exact"/>
        <w:jc w:val="center"/>
        <w:rPr>
          <w:rFonts w:eastAsia="创艺简标宋"/>
          <w:bCs/>
          <w:spacing w:val="30"/>
          <w:w w:val="90"/>
          <w:sz w:val="80"/>
        </w:rPr>
      </w:pPr>
    </w:p>
    <w:p w14:paraId="2BE56B81">
      <w:pPr>
        <w:spacing w:line="500" w:lineRule="exact"/>
        <w:rPr>
          <w:rFonts w:eastAsia="长城小标宋体"/>
          <w:w w:val="90"/>
          <w:sz w:val="50"/>
        </w:rPr>
      </w:pPr>
    </w:p>
    <w:p w14:paraId="1B5A101A">
      <w:pPr>
        <w:spacing w:line="500" w:lineRule="exact"/>
        <w:rPr>
          <w:rFonts w:eastAsia="长城小标宋体"/>
          <w:w w:val="90"/>
          <w:sz w:val="50"/>
        </w:rPr>
      </w:pPr>
    </w:p>
    <w:p w14:paraId="69287FEC">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51C06FB4">
      <w:pPr>
        <w:spacing w:line="560" w:lineRule="exact"/>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rPr>
        <w:t>科技成果转化公示——岩石节理面粗糙度的确定方法、装置、电子设备及介质</w:t>
      </w:r>
    </w:p>
    <w:p w14:paraId="5E8A269A">
      <w:pPr>
        <w:spacing w:line="560" w:lineRule="exact"/>
        <w:ind w:firstLine="640" w:firstLineChars="200"/>
        <w:rPr>
          <w:rFonts w:eastAsia="仿宋_GB2312"/>
          <w:sz w:val="32"/>
          <w:szCs w:val="32"/>
        </w:rPr>
      </w:pPr>
      <w:r>
        <w:rPr>
          <w:rFonts w:hint="eastAsia" w:eastAsia="仿宋_GB2312"/>
          <w:sz w:val="32"/>
          <w:szCs w:val="32"/>
        </w:rPr>
        <w:t>根据《北京建筑大学科技成果转化管理办法(修订)》（北建大校发〔2024〕17 号）规定，现对我校科技成果转化项目予以公示：</w:t>
      </w:r>
    </w:p>
    <w:p w14:paraId="74F7D675">
      <w:pPr>
        <w:spacing w:line="560" w:lineRule="exact"/>
        <w:ind w:firstLine="640" w:firstLineChars="200"/>
        <w:rPr>
          <w:rFonts w:eastAsia="仿宋_GB2312"/>
          <w:sz w:val="32"/>
          <w:szCs w:val="32"/>
        </w:rPr>
      </w:pPr>
      <w:r>
        <w:rPr>
          <w:rFonts w:hint="eastAsia" w:eastAsia="仿宋_GB2312"/>
          <w:sz w:val="32"/>
          <w:szCs w:val="32"/>
        </w:rPr>
        <w:t>成果名称：</w:t>
      </w:r>
      <w:r>
        <w:rPr>
          <w:rFonts w:eastAsia="仿宋_GB2312"/>
          <w:sz w:val="32"/>
          <w:szCs w:val="32"/>
        </w:rPr>
        <w:t>岩石节理面粗糙度的确定方法、装置、电子设备及介质</w:t>
      </w:r>
    </w:p>
    <w:p w14:paraId="62EB31A6">
      <w:pPr>
        <w:spacing w:line="560" w:lineRule="exact"/>
        <w:ind w:firstLine="640" w:firstLineChars="200"/>
        <w:rPr>
          <w:rFonts w:eastAsia="仿宋_GB2312"/>
          <w:sz w:val="32"/>
          <w:szCs w:val="32"/>
        </w:rPr>
      </w:pPr>
      <w:r>
        <w:rPr>
          <w:rFonts w:hint="eastAsia" w:eastAsia="仿宋_GB2312"/>
          <w:sz w:val="32"/>
          <w:szCs w:val="32"/>
        </w:rPr>
        <w:t>成果编号（申请号/专利号）：</w:t>
      </w:r>
      <w:r>
        <w:rPr>
          <w:rFonts w:eastAsia="仿宋_GB2312"/>
          <w:sz w:val="32"/>
          <w:szCs w:val="32"/>
        </w:rPr>
        <w:t>ZL 202211263065.6</w:t>
      </w:r>
    </w:p>
    <w:p w14:paraId="73DCA3EA">
      <w:pPr>
        <w:spacing w:line="560" w:lineRule="exact"/>
        <w:ind w:firstLine="640" w:firstLineChars="200"/>
        <w:rPr>
          <w:rFonts w:eastAsia="仿宋_GB2312"/>
          <w:sz w:val="32"/>
          <w:szCs w:val="32"/>
        </w:rPr>
      </w:pPr>
      <w:r>
        <w:rPr>
          <w:rFonts w:hint="eastAsia" w:eastAsia="仿宋_GB2312"/>
          <w:sz w:val="32"/>
          <w:szCs w:val="32"/>
        </w:rPr>
        <w:t>成果完成人：</w:t>
      </w:r>
      <w:r>
        <w:rPr>
          <w:rFonts w:eastAsia="仿宋_GB2312"/>
          <w:sz w:val="32"/>
          <w:szCs w:val="32"/>
        </w:rPr>
        <w:t>班力壬</w:t>
      </w:r>
      <w:r>
        <w:rPr>
          <w:rFonts w:hint="eastAsia" w:ascii="仿宋_GB2312" w:eastAsia="仿宋_GB2312"/>
          <w:sz w:val="32"/>
          <w:szCs w:val="32"/>
        </w:rPr>
        <w:t>；</w:t>
      </w:r>
      <w:r>
        <w:rPr>
          <w:rFonts w:eastAsia="仿宋_GB2312"/>
          <w:sz w:val="32"/>
          <w:szCs w:val="32"/>
        </w:rPr>
        <w:t>候宇航</w:t>
      </w:r>
      <w:r>
        <w:rPr>
          <w:rFonts w:hint="eastAsia" w:ascii="仿宋_GB2312" w:eastAsia="仿宋_GB2312"/>
          <w:sz w:val="32"/>
          <w:szCs w:val="32"/>
        </w:rPr>
        <w:t>；</w:t>
      </w:r>
      <w:r>
        <w:rPr>
          <w:rFonts w:eastAsia="仿宋_GB2312"/>
          <w:sz w:val="32"/>
          <w:szCs w:val="32"/>
        </w:rPr>
        <w:t>杜伟升</w:t>
      </w:r>
      <w:r>
        <w:rPr>
          <w:rFonts w:hint="eastAsia" w:ascii="仿宋_GB2312" w:eastAsia="仿宋_GB2312"/>
          <w:sz w:val="32"/>
          <w:szCs w:val="32"/>
        </w:rPr>
        <w:t>；</w:t>
      </w:r>
      <w:r>
        <w:rPr>
          <w:rFonts w:eastAsia="仿宋_GB2312"/>
          <w:sz w:val="32"/>
          <w:szCs w:val="32"/>
        </w:rPr>
        <w:t>戚承志</w:t>
      </w:r>
    </w:p>
    <w:p w14:paraId="72893673">
      <w:pPr>
        <w:spacing w:line="560" w:lineRule="exact"/>
        <w:ind w:firstLine="640" w:firstLineChars="200"/>
        <w:rPr>
          <w:rFonts w:eastAsia="仿宋_GB2312"/>
          <w:sz w:val="32"/>
          <w:szCs w:val="32"/>
        </w:rPr>
      </w:pPr>
      <w:r>
        <w:rPr>
          <w:rFonts w:hint="eastAsia" w:eastAsia="仿宋_GB2312"/>
          <w:sz w:val="32"/>
          <w:szCs w:val="32"/>
        </w:rPr>
        <w:t>成果简介：本专利提供一种岩石节理面粗糙度的确定方法，基于法向应力、单轴抗压强度、剪切倾角特征和拟合系数，计算接触微元的最小倾角，筛选有效剪切倾角范围内的目标节理微元。通过计算其面积比含量，结合临界角度和倾角分布，综合确定节理面的粗糙度。该方法提高了节理面粗糙度评估的准确性和科学性。</w:t>
      </w:r>
    </w:p>
    <w:p w14:paraId="26C980ED">
      <w:pPr>
        <w:spacing w:line="560" w:lineRule="exact"/>
        <w:ind w:firstLine="640" w:firstLineChars="200"/>
        <w:rPr>
          <w:rFonts w:eastAsia="仿宋_GB2312"/>
          <w:sz w:val="32"/>
          <w:szCs w:val="32"/>
        </w:rPr>
      </w:pPr>
      <w:r>
        <w:rPr>
          <w:rFonts w:hint="eastAsia" w:eastAsia="仿宋_GB2312"/>
          <w:sz w:val="32"/>
          <w:szCs w:val="32"/>
        </w:rPr>
        <w:t>转化形式：专利转让</w:t>
      </w:r>
    </w:p>
    <w:p w14:paraId="2EB14841">
      <w:pPr>
        <w:spacing w:line="560" w:lineRule="exact"/>
        <w:ind w:firstLine="640" w:firstLineChars="200"/>
        <w:rPr>
          <w:rFonts w:eastAsia="仿宋_GB2312"/>
          <w:sz w:val="32"/>
          <w:szCs w:val="32"/>
        </w:rPr>
      </w:pPr>
      <w:r>
        <w:rPr>
          <w:rFonts w:hint="eastAsia" w:eastAsia="仿宋_GB2312"/>
          <w:sz w:val="32"/>
          <w:szCs w:val="32"/>
        </w:rPr>
        <w:t>受让方：临沂市环峰电子科技有限公司</w:t>
      </w:r>
    </w:p>
    <w:p w14:paraId="622DA4C7">
      <w:pPr>
        <w:spacing w:line="560" w:lineRule="exact"/>
        <w:ind w:firstLine="640" w:firstLineChars="200"/>
        <w:rPr>
          <w:rFonts w:eastAsia="仿宋_GB2312"/>
          <w:color w:val="auto"/>
          <w:sz w:val="32"/>
          <w:szCs w:val="32"/>
        </w:rPr>
      </w:pPr>
      <w:r>
        <w:rPr>
          <w:rFonts w:hint="eastAsia" w:eastAsia="仿宋_GB2312"/>
          <w:sz w:val="32"/>
          <w:szCs w:val="32"/>
        </w:rPr>
        <w:t>定价方式及拟交易价格：</w:t>
      </w:r>
      <w:r>
        <w:rPr>
          <w:rFonts w:hint="eastAsia" w:eastAsia="仿宋_GB2312"/>
          <w:color w:val="auto"/>
          <w:sz w:val="32"/>
          <w:szCs w:val="32"/>
        </w:rPr>
        <w:t>经双方充分协商，拟交易价格2.5万元</w:t>
      </w:r>
    </w:p>
    <w:p w14:paraId="0C1744DB">
      <w:pPr>
        <w:spacing w:line="560" w:lineRule="exact"/>
        <w:ind w:firstLine="640" w:firstLineChars="200"/>
        <w:rPr>
          <w:rFonts w:eastAsia="仿宋_GB2312"/>
          <w:sz w:val="32"/>
          <w:szCs w:val="32"/>
        </w:rPr>
      </w:pPr>
      <w:r>
        <w:rPr>
          <w:rFonts w:hint="eastAsia" w:eastAsia="仿宋_GB2312"/>
          <w:sz w:val="32"/>
          <w:szCs w:val="32"/>
        </w:rPr>
        <w:t>公示时间：</w:t>
      </w:r>
      <w:r>
        <w:rPr>
          <w:rFonts w:hint="eastAsia" w:eastAsia="仿宋_GB2312"/>
          <w:sz w:val="32"/>
          <w:szCs w:val="32"/>
          <w:lang w:val="en-US" w:eastAsia="zh-CN"/>
        </w:rPr>
        <w:t>2025</w:t>
      </w:r>
      <w:r>
        <w:rPr>
          <w:rFonts w:hint="eastAsia" w:eastAsia="仿宋_GB2312"/>
          <w:sz w:val="32"/>
          <w:szCs w:val="32"/>
        </w:rPr>
        <w:t>年</w:t>
      </w:r>
      <w:r>
        <w:rPr>
          <w:rFonts w:hint="eastAsia" w:eastAsia="仿宋_GB2312"/>
          <w:sz w:val="32"/>
          <w:szCs w:val="32"/>
          <w:lang w:val="en-US" w:eastAsia="zh-CN"/>
        </w:rPr>
        <w:t>5</w:t>
      </w:r>
      <w:r>
        <w:rPr>
          <w:rFonts w:hint="eastAsia" w:eastAsia="仿宋_GB2312"/>
          <w:sz w:val="32"/>
          <w:szCs w:val="32"/>
        </w:rPr>
        <w:t>月</w:t>
      </w:r>
      <w:r>
        <w:rPr>
          <w:rFonts w:hint="eastAsia" w:eastAsia="仿宋_GB2312"/>
          <w:sz w:val="32"/>
          <w:szCs w:val="32"/>
          <w:lang w:val="en-US" w:eastAsia="zh-CN"/>
        </w:rPr>
        <w:t>15</w:t>
      </w:r>
      <w:r>
        <w:rPr>
          <w:rFonts w:hint="eastAsia" w:eastAsia="仿宋_GB2312"/>
          <w:sz w:val="32"/>
          <w:szCs w:val="32"/>
        </w:rPr>
        <w:t>日至</w:t>
      </w:r>
      <w:r>
        <w:rPr>
          <w:rFonts w:hint="eastAsia" w:eastAsia="仿宋_GB2312"/>
          <w:sz w:val="32"/>
          <w:szCs w:val="32"/>
          <w:lang w:val="en-US" w:eastAsia="zh-CN"/>
        </w:rPr>
        <w:t>2025</w:t>
      </w:r>
      <w:r>
        <w:rPr>
          <w:rFonts w:hint="eastAsia" w:eastAsia="仿宋_GB2312"/>
          <w:sz w:val="32"/>
          <w:szCs w:val="32"/>
        </w:rPr>
        <w:t>年</w:t>
      </w:r>
      <w:r>
        <w:rPr>
          <w:rFonts w:hint="eastAsia" w:eastAsia="仿宋_GB2312"/>
          <w:sz w:val="32"/>
          <w:szCs w:val="32"/>
          <w:lang w:val="en-US" w:eastAsia="zh-CN"/>
        </w:rPr>
        <w:t>5</w:t>
      </w:r>
      <w:r>
        <w:rPr>
          <w:rFonts w:hint="eastAsia" w:eastAsia="仿宋_GB2312"/>
          <w:sz w:val="32"/>
          <w:szCs w:val="32"/>
        </w:rPr>
        <w:t>月</w:t>
      </w:r>
      <w:r>
        <w:rPr>
          <w:rFonts w:hint="eastAsia" w:eastAsia="仿宋_GB2312"/>
          <w:sz w:val="32"/>
          <w:szCs w:val="32"/>
          <w:lang w:val="en-US" w:eastAsia="zh-CN"/>
        </w:rPr>
        <w:t>29</w:t>
      </w:r>
      <w:r>
        <w:rPr>
          <w:rFonts w:hint="eastAsia" w:eastAsia="仿宋_GB2312"/>
          <w:sz w:val="32"/>
          <w:szCs w:val="32"/>
        </w:rPr>
        <w:t>日（共15日）</w:t>
      </w:r>
    </w:p>
    <w:p w14:paraId="73B941DF">
      <w:pPr>
        <w:spacing w:line="560" w:lineRule="exact"/>
        <w:ind w:firstLine="640" w:firstLineChars="200"/>
        <w:rPr>
          <w:rFonts w:eastAsia="仿宋_GB2312"/>
          <w:sz w:val="32"/>
          <w:szCs w:val="32"/>
        </w:rPr>
      </w:pPr>
      <w:r>
        <w:rPr>
          <w:rFonts w:hint="eastAsia" w:eastAsia="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252110AF">
      <w:pPr>
        <w:spacing w:line="560" w:lineRule="exact"/>
        <w:ind w:firstLine="640" w:firstLineChars="200"/>
        <w:rPr>
          <w:rFonts w:eastAsia="仿宋_GB2312"/>
          <w:sz w:val="32"/>
          <w:szCs w:val="32"/>
        </w:rPr>
      </w:pPr>
      <w:r>
        <w:rPr>
          <w:rFonts w:hint="eastAsia" w:eastAsia="仿宋_GB2312"/>
          <w:sz w:val="32"/>
          <w:szCs w:val="32"/>
        </w:rPr>
        <w:t>联系人：</w:t>
      </w:r>
      <w:r>
        <w:rPr>
          <w:rFonts w:hint="eastAsia" w:eastAsia="仿宋_GB2312"/>
          <w:sz w:val="32"/>
          <w:szCs w:val="32"/>
          <w:lang w:val="en-US" w:eastAsia="zh-CN"/>
        </w:rPr>
        <w:t>刘杰</w:t>
      </w:r>
      <w:r>
        <w:rPr>
          <w:rFonts w:hint="eastAsia" w:eastAsia="仿宋_GB2312"/>
          <w:sz w:val="32"/>
          <w:szCs w:val="32"/>
        </w:rPr>
        <w:t>、薛重华</w:t>
      </w:r>
    </w:p>
    <w:p w14:paraId="0089C90B">
      <w:pPr>
        <w:spacing w:line="560" w:lineRule="exact"/>
        <w:ind w:firstLine="640" w:firstLineChars="200"/>
        <w:rPr>
          <w:rFonts w:eastAsia="仿宋_GB2312"/>
          <w:sz w:val="32"/>
          <w:szCs w:val="32"/>
        </w:rPr>
      </w:pPr>
      <w:r>
        <w:rPr>
          <w:rFonts w:hint="eastAsia" w:eastAsia="仿宋_GB2312"/>
          <w:sz w:val="32"/>
          <w:szCs w:val="32"/>
        </w:rPr>
        <w:t>电话：</w:t>
      </w:r>
      <w:r>
        <w:rPr>
          <w:rFonts w:eastAsia="仿宋_GB2312"/>
          <w:sz w:val="32"/>
          <w:szCs w:val="32"/>
        </w:rPr>
        <w:t>010</w:t>
      </w:r>
      <w:r>
        <w:rPr>
          <w:rFonts w:hint="eastAsia" w:eastAsia="仿宋_GB2312"/>
          <w:sz w:val="32"/>
          <w:szCs w:val="32"/>
        </w:rPr>
        <w:t>-</w:t>
      </w:r>
      <w:r>
        <w:rPr>
          <w:rFonts w:eastAsia="仿宋_GB2312"/>
          <w:sz w:val="32"/>
          <w:szCs w:val="32"/>
        </w:rPr>
        <w:t>683224</w:t>
      </w:r>
      <w:r>
        <w:rPr>
          <w:rFonts w:hint="eastAsia" w:eastAsia="仿宋_GB2312"/>
          <w:sz w:val="32"/>
          <w:szCs w:val="32"/>
        </w:rPr>
        <w:t>82</w:t>
      </w:r>
    </w:p>
    <w:p w14:paraId="40F258B4">
      <w:pPr>
        <w:spacing w:line="560" w:lineRule="exact"/>
        <w:ind w:firstLine="640" w:firstLineChars="200"/>
        <w:rPr>
          <w:rFonts w:eastAsia="仿宋_GB2312"/>
          <w:sz w:val="32"/>
          <w:szCs w:val="32"/>
        </w:rPr>
      </w:pPr>
      <w:r>
        <w:rPr>
          <w:rFonts w:hint="eastAsia" w:eastAsia="仿宋_GB2312"/>
          <w:sz w:val="32"/>
          <w:szCs w:val="32"/>
        </w:rPr>
        <w:t>地址：北京建筑大学西城校区科研楼4</w:t>
      </w:r>
      <w:r>
        <w:rPr>
          <w:rFonts w:eastAsia="仿宋_GB2312"/>
          <w:sz w:val="32"/>
          <w:szCs w:val="32"/>
        </w:rPr>
        <w:t>20</w:t>
      </w:r>
      <w:r>
        <w:rPr>
          <w:rFonts w:hint="eastAsia" w:eastAsia="仿宋_GB2312"/>
          <w:sz w:val="32"/>
          <w:szCs w:val="32"/>
        </w:rPr>
        <w:t>室</w:t>
      </w:r>
    </w:p>
    <w:p w14:paraId="2C41C397">
      <w:pPr>
        <w:spacing w:line="560" w:lineRule="exact"/>
        <w:ind w:firstLine="640" w:firstLineChars="200"/>
        <w:rPr>
          <w:rFonts w:eastAsia="仿宋_GB2312"/>
          <w:sz w:val="32"/>
          <w:szCs w:val="32"/>
        </w:rPr>
      </w:pPr>
    </w:p>
    <w:p w14:paraId="71F940C2">
      <w:pPr>
        <w:spacing w:line="560" w:lineRule="exact"/>
        <w:ind w:firstLine="640" w:firstLineChars="200"/>
        <w:rPr>
          <w:rFonts w:eastAsia="仿宋_GB2312"/>
          <w:sz w:val="32"/>
          <w:szCs w:val="32"/>
        </w:rPr>
      </w:pPr>
    </w:p>
    <w:p w14:paraId="02364891">
      <w:pPr>
        <w:spacing w:line="560" w:lineRule="exact"/>
        <w:ind w:firstLine="640" w:firstLineChars="200"/>
        <w:rPr>
          <w:rFonts w:eastAsia="仿宋_GB2312"/>
          <w:sz w:val="32"/>
          <w:szCs w:val="32"/>
        </w:rPr>
      </w:pPr>
    </w:p>
    <w:p w14:paraId="778AA057">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科学技术发展研究院</w:t>
      </w:r>
      <w:r>
        <w:rPr>
          <w:rFonts w:ascii="Times New Roman" w:hAnsi="Times New Roman" w:eastAsia="仿宋_GB2312" w:cs="Times New Roman"/>
          <w:kern w:val="2"/>
          <w:sz w:val="32"/>
          <w:szCs w:val="32"/>
        </w:rPr>
        <w:t xml:space="preserve"> </w:t>
      </w:r>
    </w:p>
    <w:p w14:paraId="1C361642">
      <w:pPr>
        <w:pStyle w:val="14"/>
        <w:wordWrap w:val="0"/>
        <w:spacing w:before="0" w:beforeAutospacing="0" w:after="0" w:afterAutospacing="0" w:line="540" w:lineRule="exact"/>
        <w:ind w:right="300"/>
        <w:jc w:val="right"/>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w:t>
      </w:r>
      <w:r>
        <w:rPr>
          <w:rFonts w:hint="eastAsia" w:ascii="Times New Roman" w:hAnsi="Times New Roman" w:eastAsia="仿宋_GB2312" w:cs="Times New Roman"/>
          <w:kern w:val="2"/>
          <w:sz w:val="32"/>
          <w:szCs w:val="32"/>
        </w:rPr>
        <w:t>2</w:t>
      </w:r>
      <w:r>
        <w:rPr>
          <w:rFonts w:hint="eastAsia" w:ascii="Times New Roman" w:hAnsi="Times New Roman" w:eastAsia="仿宋_GB2312" w:cs="Times New Roman"/>
          <w:kern w:val="2"/>
          <w:sz w:val="32"/>
          <w:szCs w:val="32"/>
          <w:lang w:val="en-US" w:eastAsia="zh-CN"/>
        </w:rPr>
        <w:t>5</w:t>
      </w:r>
      <w:r>
        <w:rPr>
          <w:rFonts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5</w:t>
      </w:r>
      <w:r>
        <w:rPr>
          <w:rFonts w:ascii="Times New Roman" w:hAnsi="Times New Roman" w:eastAsia="仿宋_GB2312" w:cs="Times New Roman"/>
          <w:kern w:val="2"/>
          <w:sz w:val="32"/>
          <w:szCs w:val="32"/>
        </w:rPr>
        <w:t>月</w:t>
      </w:r>
      <w:r>
        <w:rPr>
          <w:rFonts w:hint="eastAsia" w:ascii="Times New Roman" w:hAnsi="Times New Roman" w:eastAsia="仿宋_GB2312" w:cs="Times New Roman"/>
          <w:kern w:val="2"/>
          <w:sz w:val="32"/>
          <w:szCs w:val="32"/>
          <w:lang w:val="en-US" w:eastAsia="zh-CN"/>
        </w:rPr>
        <w:t>15</w:t>
      </w:r>
      <w:r>
        <w:rPr>
          <w:rFonts w:ascii="Times New Roman" w:hAnsi="Times New Roman" w:eastAsia="仿宋_GB2312" w:cs="Times New Roman"/>
          <w:kern w:val="2"/>
          <w:sz w:val="32"/>
          <w:szCs w:val="32"/>
        </w:rPr>
        <w:t>日</w:t>
      </w:r>
      <w:r>
        <w:rPr>
          <w:rFonts w:hint="eastAsia" w:ascii="Times New Roman" w:hAnsi="Times New Roman" w:eastAsia="仿宋_GB2312" w:cs="Times New Roman"/>
          <w:kern w:val="2"/>
          <w:sz w:val="32"/>
          <w:szCs w:val="32"/>
        </w:rPr>
        <w:t xml:space="preserve"> </w:t>
      </w:r>
      <w:r>
        <w:rPr>
          <w:rFonts w:ascii="Times New Roman" w:hAnsi="Times New Roman" w:eastAsia="仿宋_GB2312" w:cs="Times New Roman"/>
          <w:kern w:val="2"/>
          <w:sz w:val="32"/>
          <w:szCs w:val="32"/>
        </w:rPr>
        <w:t xml:space="preserve">  </w:t>
      </w:r>
    </w:p>
    <w:p w14:paraId="620094B4">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4B55961B">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2D6C660C">
      <w:pPr>
        <w:pStyle w:val="14"/>
        <w:spacing w:before="0" w:beforeAutospacing="0" w:after="0" w:afterAutospacing="0" w:line="540" w:lineRule="exact"/>
        <w:ind w:right="300"/>
        <w:jc w:val="right"/>
        <w:rPr>
          <w:rFonts w:hint="eastAsia" w:ascii="仿宋" w:hAnsi="仿宋" w:eastAsia="仿宋"/>
          <w:sz w:val="30"/>
          <w:szCs w:val="30"/>
        </w:rPr>
      </w:pPr>
    </w:p>
    <w:p w14:paraId="3293A4D7">
      <w:pPr>
        <w:pStyle w:val="14"/>
        <w:spacing w:before="0" w:beforeAutospacing="0" w:after="0" w:afterAutospacing="0" w:line="540" w:lineRule="exact"/>
        <w:ind w:right="300"/>
        <w:jc w:val="right"/>
        <w:rPr>
          <w:rFonts w:hint="eastAsia" w:ascii="仿宋" w:hAnsi="仿宋" w:eastAsia="仿宋"/>
          <w:sz w:val="30"/>
          <w:szCs w:val="30"/>
        </w:rPr>
      </w:pPr>
    </w:p>
    <w:p w14:paraId="652794B6">
      <w:pPr>
        <w:pStyle w:val="14"/>
        <w:spacing w:before="0" w:beforeAutospacing="0" w:after="0" w:afterAutospacing="0" w:line="540" w:lineRule="exact"/>
        <w:ind w:right="300"/>
        <w:jc w:val="right"/>
        <w:rPr>
          <w:rFonts w:hint="eastAsia" w:ascii="仿宋" w:hAnsi="仿宋" w:eastAsia="仿宋"/>
          <w:sz w:val="30"/>
          <w:szCs w:val="30"/>
        </w:rPr>
      </w:pPr>
    </w:p>
    <w:p w14:paraId="7DC45F07">
      <w:pPr>
        <w:spacing w:line="40" w:lineRule="exact"/>
      </w:pPr>
      <w:bookmarkStart w:id="0" w:name="_GoBack"/>
      <w:bookmarkEnd w:id="0"/>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B1A8D47-1FE1-45B7-8A63-0965D59B50F9}"/>
  </w:font>
  <w:font w:name="Arial">
    <w:panose1 w:val="020B0604020202020204"/>
    <w:charset w:val="01"/>
    <w:family w:val="swiss"/>
    <w:pitch w:val="default"/>
    <w:sig w:usb0="E0002EFF" w:usb1="C000785B" w:usb2="00000009" w:usb3="00000000" w:csb0="400001FF" w:csb1="FFFF0000"/>
    <w:embedRegular r:id="rId2" w:fontKey="{97D8DEDD-067B-41C6-9AB6-029797B6506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339EDD8D-6071-413A-922A-FECCB76EE78C}"/>
  </w:font>
  <w:font w:name="Symbol">
    <w:panose1 w:val="05050102010706020507"/>
    <w:charset w:val="02"/>
    <w:family w:val="roman"/>
    <w:pitch w:val="default"/>
    <w:sig w:usb0="00000000" w:usb1="00000000" w:usb2="00000000" w:usb3="00000000" w:csb0="80000000" w:csb1="00000000"/>
    <w:embedRegular r:id="rId4" w:fontKey="{6CE9D8F8-FB59-4D2B-9B68-8A27C72869CB}"/>
  </w:font>
  <w:font w:name="Calibri">
    <w:panose1 w:val="020F0502020204030204"/>
    <w:charset w:val="00"/>
    <w:family w:val="swiss"/>
    <w:pitch w:val="default"/>
    <w:sig w:usb0="E4002EFF" w:usb1="C200247B" w:usb2="00000009" w:usb3="00000000" w:csb0="200001FF" w:csb1="00000000"/>
    <w:embedRegular r:id="rId5" w:fontKey="{83249E11-5F78-4E46-86AC-2EF10EBAAED2}"/>
  </w:font>
  <w:font w:name="创艺简标宋">
    <w:altName w:val="微软雅黑"/>
    <w:panose1 w:val="00000000000000000000"/>
    <w:charset w:val="86"/>
    <w:family w:val="auto"/>
    <w:pitch w:val="default"/>
    <w:sig w:usb0="00000000" w:usb1="00000000" w:usb2="00000010" w:usb3="00000000" w:csb0="00040000" w:csb1="00000000"/>
    <w:embedRegular r:id="rId6" w:fontKey="{E7EB55CF-B5FF-446E-8B4E-B5DFA686A95A}"/>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embedRegular r:id="rId7" w:fontKey="{21DF1079-EAD8-4131-B978-6B6D46A2A07B}"/>
  </w:font>
  <w:font w:name="仿宋_GB2312">
    <w:panose1 w:val="02010609030101010101"/>
    <w:charset w:val="86"/>
    <w:family w:val="modern"/>
    <w:pitch w:val="default"/>
    <w:sig w:usb0="00000001" w:usb1="080E0000" w:usb2="00000000" w:usb3="00000000" w:csb0="00040000" w:csb1="00000000"/>
    <w:embedRegular r:id="rId8" w:fontKey="{2E067CB3-A456-4B71-BCBC-6E85680F52B2}"/>
  </w:font>
  <w:font w:name="Arial Unicode MS">
    <w:altName w:val="宋体"/>
    <w:panose1 w:val="020B0604020202020204"/>
    <w:charset w:val="86"/>
    <w:family w:val="swiss"/>
    <w:pitch w:val="default"/>
    <w:sig w:usb0="00000000" w:usb1="00000000" w:usb2="0000007F" w:usb3="00000000" w:csb0="003F01FF" w:csb1="00000000"/>
  </w:font>
  <w:font w:name="Tahoma">
    <w:panose1 w:val="020B0604030504040204"/>
    <w:charset w:val="00"/>
    <w:family w:val="swiss"/>
    <w:pitch w:val="default"/>
    <w:sig w:usb0="E1002EFF" w:usb1="C000605B" w:usb2="00000029" w:usb3="00000000" w:csb0="200101FF" w:csb1="20280000"/>
    <w:embedRegular r:id="rId9" w:fontKey="{4BF8FEDD-3010-4471-9399-486B8A06B122}"/>
  </w:font>
  <w:font w:name="Arial">
    <w:panose1 w:val="020B0604020202020204"/>
    <w:charset w:val="00"/>
    <w:family w:val="swiss"/>
    <w:pitch w:val="default"/>
    <w:sig w:usb0="E0002EFF" w:usb1="C000785B" w:usb2="00000009" w:usb3="00000000" w:csb0="400001FF" w:csb1="FFFF0000"/>
    <w:embedRegular r:id="rId10" w:fontKey="{3D779BA6-C058-4D8B-A09F-90F3DE0AB2B2}"/>
  </w:font>
  <w:font w:name="长城小标宋体">
    <w:altName w:val="微软雅黑"/>
    <w:panose1 w:val="00000000000000000000"/>
    <w:charset w:val="86"/>
    <w:family w:val="modern"/>
    <w:pitch w:val="default"/>
    <w:sig w:usb0="00000000" w:usb1="00000000" w:usb2="00000010" w:usb3="00000000" w:csb0="00040000" w:csb1="00000000"/>
    <w:embedRegular r:id="rId11" w:fontKey="{65B95998-9186-4005-B511-81B66E1EC95E}"/>
  </w:font>
  <w:font w:name="方正小标宋简体">
    <w:panose1 w:val="02010600010101010101"/>
    <w:charset w:val="86"/>
    <w:family w:val="auto"/>
    <w:pitch w:val="default"/>
    <w:sig w:usb0="00000001" w:usb1="080E0000" w:usb2="00000000" w:usb3="00000000" w:csb0="00040000" w:csb1="00000000"/>
    <w:embedRegular r:id="rId12" w:fontKey="{8114D393-F7C5-4A4D-871C-1EEB6B24B390}"/>
  </w:font>
  <w:font w:name="仿宋">
    <w:panose1 w:val="02010609060101010101"/>
    <w:charset w:val="86"/>
    <w:family w:val="modern"/>
    <w:pitch w:val="default"/>
    <w:sig w:usb0="800002BF" w:usb1="38CF7CFA" w:usb2="00000016" w:usb3="00000000" w:csb0="00040001" w:csb1="00000000"/>
    <w:embedRegular r:id="rId13" w:fontKey="{EBFCAF0A-B340-424F-B102-A2E1272824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09CF5">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03AC">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33"/>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8EC"/>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B5FFC"/>
    <w:rsid w:val="004C3DE7"/>
    <w:rsid w:val="004C4B95"/>
    <w:rsid w:val="004D5637"/>
    <w:rsid w:val="004E24A4"/>
    <w:rsid w:val="004E571A"/>
    <w:rsid w:val="004E7E87"/>
    <w:rsid w:val="004F20D3"/>
    <w:rsid w:val="004F7185"/>
    <w:rsid w:val="004F72FB"/>
    <w:rsid w:val="0050258B"/>
    <w:rsid w:val="00502666"/>
    <w:rsid w:val="00503E58"/>
    <w:rsid w:val="005041AB"/>
    <w:rsid w:val="00507E5A"/>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219B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47B24"/>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36B"/>
    <w:rsid w:val="00C60D0C"/>
    <w:rsid w:val="00C65C02"/>
    <w:rsid w:val="00C74D91"/>
    <w:rsid w:val="00C7500B"/>
    <w:rsid w:val="00C769F1"/>
    <w:rsid w:val="00C81E44"/>
    <w:rsid w:val="00C86235"/>
    <w:rsid w:val="00C91328"/>
    <w:rsid w:val="00C95C7E"/>
    <w:rsid w:val="00CA0341"/>
    <w:rsid w:val="00CA0386"/>
    <w:rsid w:val="00CA5518"/>
    <w:rsid w:val="00CA6CC7"/>
    <w:rsid w:val="00CA6E99"/>
    <w:rsid w:val="00CB163B"/>
    <w:rsid w:val="00CB71C8"/>
    <w:rsid w:val="00CC17E3"/>
    <w:rsid w:val="00CD4DA9"/>
    <w:rsid w:val="00CD7F61"/>
    <w:rsid w:val="00CE0605"/>
    <w:rsid w:val="00CE08CF"/>
    <w:rsid w:val="00CE2B43"/>
    <w:rsid w:val="00CE3326"/>
    <w:rsid w:val="00CE3CD6"/>
    <w:rsid w:val="00CE6EFE"/>
    <w:rsid w:val="00D01F43"/>
    <w:rsid w:val="00D05A53"/>
    <w:rsid w:val="00D06A8B"/>
    <w:rsid w:val="00D118A4"/>
    <w:rsid w:val="00D14D86"/>
    <w:rsid w:val="00D20C59"/>
    <w:rsid w:val="00D217CE"/>
    <w:rsid w:val="00D2369A"/>
    <w:rsid w:val="00D23BD1"/>
    <w:rsid w:val="00D3021A"/>
    <w:rsid w:val="00D339FC"/>
    <w:rsid w:val="00D3646B"/>
    <w:rsid w:val="00D40B0E"/>
    <w:rsid w:val="00D41B51"/>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581B"/>
    <w:rsid w:val="00F9745B"/>
    <w:rsid w:val="00FA5C04"/>
    <w:rsid w:val="00FA5E3C"/>
    <w:rsid w:val="00FA7E38"/>
    <w:rsid w:val="00FB744D"/>
    <w:rsid w:val="00FB7517"/>
    <w:rsid w:val="00FC0B80"/>
    <w:rsid w:val="00FD2A6B"/>
    <w:rsid w:val="00FD30C3"/>
    <w:rsid w:val="00FD7B21"/>
    <w:rsid w:val="00FE0A6F"/>
    <w:rsid w:val="00FE0E40"/>
    <w:rsid w:val="00FE62EB"/>
    <w:rsid w:val="00FF2495"/>
    <w:rsid w:val="00FF4A2D"/>
    <w:rsid w:val="00FF5572"/>
    <w:rsid w:val="00FF5DC4"/>
    <w:rsid w:val="00FF6D76"/>
    <w:rsid w:val="00FF71E4"/>
    <w:rsid w:val="042666F7"/>
    <w:rsid w:val="16595FF6"/>
    <w:rsid w:val="19AB48C0"/>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526</Words>
  <Characters>561</Characters>
  <Lines>4</Lines>
  <Paragraphs>1</Paragraphs>
  <TotalTime>128</TotalTime>
  <ScaleCrop>false</ScaleCrop>
  <LinksUpToDate>false</LinksUpToDate>
  <CharactersWithSpaces>616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2025-05-15T03:12:29Z</dcterms:modified>
  <dc:title>建院党字〔2009〕    号</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